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440CB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5.95pt;margin-top:-21.35pt;width:168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E4472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อตุลอุปาสก</w:t>
                  </w:r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r w:rsidR="00AA650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D018B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น.๑๘๖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8B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๒๑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8B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9C562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8E79D3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5732AD" w:rsidRPr="005732AD" w:rsidRDefault="005732A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อตุล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โปราณโต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ปฏฺ</w:t>
      </w:r>
      <w:r w:rsidR="00D5414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อาจิณฺณเมเวตํ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ตุณฺหีภูตมฺปิ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พหุกถํปิ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มนฺทกถํปิ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ครหนฺติเยว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เอกนฺตํ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ครหิตพฺโพเยว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ปสํสิตพฺโพเยว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ราชาโนปิ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เอกจฺเจ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นินฺทนฺติ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เอกจฺเจ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ปสํสนฺติ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มหาป</w:t>
      </w:r>
      <w:r w:rsidR="00D5414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วิมฺปิ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จนฺทิมสุริเยปิ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อากาสาทโยปิ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จตุปฺปริสมชฺเฌ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นิสีทิตฺวา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กเถนฺตํ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สมฺมาสมฺพุทฺธํปิ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เอกจฺเจ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นินฺทนฺติ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เอกจฺเจ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ปสํสนฺติ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อนฺธพาลานํ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อปฺปมาณํ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ปณฺฑิเตน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เมธาวินา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นินฺทิโต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นินฺทิโต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ปสํสิโต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ปสํสิโต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โหตีติ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วตฺวา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คาถา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อภาสิ</w:t>
      </w:r>
      <w:r w:rsidR="005C0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โปราณเมตํ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อตุล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เนตํ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อชฺชตนามิว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ตุณฺหีมาสีนํ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พหุภาณินํ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มิตภาณึปิ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อนินฺทิโต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จาหุ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ภวิสฺสติ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เจตรหิ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วิชฺชติ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เอกนฺตํ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นินฺทิโต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โปโส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เอกนฺตํ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ปสํสิโต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ฺเจ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ู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อนุวิจฺจ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สุเว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สุเว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อจฺฉิทฺทวุตฺตึ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เมธาวึ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าสีลสมาหิตํ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732AD" w:rsidRPr="005732AD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นิกฺขํ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ชมฺโพนทสฺเสว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นินฺทิตุมรหติ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5C00CC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เทวาปิ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ปสํสนฺติ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พฺรหฺมุนาปิ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732AD" w:rsidRPr="005732AD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ปสํสิโตติ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๑</w:t>
      </w:r>
      <w:r w:rsidR="00532759">
        <w:rPr>
          <w:rFonts w:ascii="DilleniaUPC" w:hAnsi="DilleniaUPC" w:cs="DilleniaUPC" w:hint="cs"/>
          <w:color w:val="0070C0"/>
          <w:sz w:val="44"/>
          <w:szCs w:val="44"/>
          <w:cs/>
        </w:rPr>
        <w:t>๘๖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r w:rsidR="00532759" w:rsidRPr="00532759">
        <w:rPr>
          <w:rFonts w:ascii="DilleniaUPC" w:hAnsi="DilleniaUPC" w:cs="DilleniaUPC" w:hint="cs"/>
          <w:color w:val="0070C0"/>
          <w:sz w:val="44"/>
          <w:szCs w:val="44"/>
          <w:cs/>
        </w:rPr>
        <w:t>อตุลอุปาสก</w:t>
      </w:r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532067" w:rsidRPr="00EC5672" w:rsidRDefault="00532067" w:rsidP="00532067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w w:val="80"/>
          <w:sz w:val="44"/>
          <w:szCs w:val="44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พระมหานิมิตร  ธมฺมสาโร  ป.ธ.๙)</w:t>
      </w: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สตฺถา  ตสฺส  กถํ  สุตฺวา  อตุล  โปราณโต  ปฏฺฐาย  </w:t>
      </w:r>
      <w:r w:rsidRPr="002F588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อาจิณฺณเม</w:t>
      </w:r>
      <w:r w:rsidRPr="002F588D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เวตํ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ตุณฺหีภูตมฺปิ  พหุกถํปิ  </w:t>
      </w:r>
      <w:r w:rsidR="002F588D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มนฺทกถํปิ  </w:t>
      </w:r>
      <w:r w:rsidRPr="002F588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ครหนฺติ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เยว  </w:t>
      </w:r>
      <w:r w:rsidRPr="002F588D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เอกนฺตํ  ครหิตพฺโพเยว  หิ  ปสํสิตพฺโพเยว  วา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F588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นตฺถิ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สตฺถา  สยกตฺตา  ใน  อภาสิ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อาขฺยาตบท  กตฺตุวาจก  ตสฺส  วิเสสน  ของ  </w:t>
      </w:r>
      <w:r w:rsidR="002F588D">
        <w:rPr>
          <w:rFonts w:ascii="DilleniaUPC" w:hAnsi="DilleniaUPC" w:cs="DilleniaUPC"/>
          <w:w w:val="90"/>
          <w:sz w:val="38"/>
          <w:szCs w:val="38"/>
          <w:cs/>
        </w:rPr>
        <w:br/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อุปาสกสฺส  ๆ  สามีสมฺพนฺธ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ใน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กถํ  อวุตฺตกมฺม  ใน  สุตฺวา  ๆ  ปุพฺพกาลกิริยา  ใน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2F588D">
        <w:rPr>
          <w:rFonts w:ascii="DilleniaUPC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วตฺวา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D70131" w:rsidRDefault="00D70131" w:rsidP="00D70131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อตุล  อาลปน  </w:t>
      </w:r>
      <w:r w:rsidRPr="002F588D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เอตํ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>นินฺทนํ  และ  ปสฺสนํ  ๆ</w:t>
      </w:r>
      <w:r w:rsidRPr="002F588D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อาจิณฺณํ  ชเนหิ  อนภิหิตกตฺตา  ใน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อาจิณฺณํ  ๆ  กิตบท  กมฺมวาจก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วา  สองศัพท์  ปทวิกปฺปตฺถ  เข้ากับ  นินฺทนํ  และ  ปสํสนํ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โปราณโต  อปาทาน  ใน  ปฏฺฐาย  ๆ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กิริยาวิเสสน  ใน  อาจิณฺณํ  เอว  ศัพท์  อวธารณ  เข้ากับ  อาจิณฺณํ  </w:t>
      </w:r>
    </w:p>
    <w:p w:rsidR="00D70131" w:rsidRPr="00C91ABC" w:rsidRDefault="00D70131" w:rsidP="00D70131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ชนา  สยกตฺตา  ใน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ครหนฺติ  ๆ  อาขฺยาตบท  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สามศัพท์  อเปกฺขตฺถ  เข้ากับ  ตุณฺหีภูตํ  พหุกถํ  และ  มนฺทกถํ  ๆ  วิเสสน  ของ  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ปุคฺคลํ  สามบท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ครหนฺติ  เอว  ศัพท์  อวธารณ</w:t>
      </w:r>
      <w:r w:rsidR="002F588D"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</w:t>
      </w:r>
      <w:r w:rsidRPr="002F588D">
        <w:rPr>
          <w:rFonts w:ascii="DilleniaUPC" w:hAnsi="DilleniaUPC" w:cs="DilleniaUPC"/>
          <w:w w:val="90"/>
          <w:sz w:val="38"/>
          <w:szCs w:val="38"/>
          <w:cs/>
        </w:rPr>
        <w:t>ครหนฺติ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หิ  ศัพท์  ผลโชตก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ปุคฺคโล  สองบท  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นตฺถิ</w:t>
      </w:r>
      <w:r w:rsidRPr="002F588D">
        <w:rPr>
          <w:rFonts w:ascii="DilleniaUPC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ๆ  อาขฺยาตบท  </w:t>
      </w:r>
      <w:r w:rsidRPr="002F588D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เอกนฺตํ  กิริยาวิเสสน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ใน  ครหิตพฺโพ  </w:t>
      </w:r>
      <w:r w:rsidRPr="002F588D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(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เอกนฺตํ)  กิริยาวิเสสน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ปสํสิตพฺโพ  เอว  สองศัพท์  อวธารณ  เข้ากับ  ครหิตพฺโพ  และ  ปสํสิตพฺโพ  ๆ  วิเสสน  ของ  ปุคฺคโล  </w:t>
      </w:r>
      <w:r w:rsidRPr="002F588D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วา  สองศัพท์  </w:t>
      </w:r>
      <w:r w:rsidRPr="002F588D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ปทวิกปฺปตฺถ</w:t>
      </w:r>
      <w:r w:rsidRPr="002F588D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เอกนฺตํ  ครหิตพฺโพเยว  และ  </w:t>
      </w:r>
      <w:r w:rsidRPr="002F588D">
        <w:rPr>
          <w:rFonts w:ascii="DilleniaUPC" w:hAnsi="DilleniaUPC" w:cs="DilleniaUPC" w:hint="cs"/>
          <w:w w:val="90"/>
          <w:sz w:val="38"/>
          <w:szCs w:val="38"/>
          <w:shd w:val="clear" w:color="auto" w:fill="FFC000"/>
          <w:cs/>
        </w:rPr>
        <w:t>(</w:t>
      </w:r>
      <w:r w:rsidRPr="002F588D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เอกนฺตํ)  </w:t>
      </w:r>
      <w:r w:rsidRPr="002F588D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br/>
        <w:t>ปสํสิตพฺโพเยว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ราชาโนปิ  เอกจฺเจ  </w:t>
      </w:r>
      <w:r w:rsidRPr="00DF7CA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นินฺทนฺติ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เอกจฺเจ  </w:t>
      </w:r>
      <w:r w:rsidRPr="00DF7CA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ปสํสนฺติ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DF7CA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มหาปฐวิมฺ</w:t>
      </w:r>
      <w:r w:rsidRPr="00DF7CA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r w:rsidRPr="00DF7CA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 xml:space="preserve">  จนฺทิมสุริเย</w:t>
      </w:r>
      <w:r w:rsidRPr="00DF7CA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r w:rsidRPr="00DF7CA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 xml:space="preserve">  อากาสาทโย</w:t>
      </w:r>
      <w:r w:rsidRPr="00DF7CA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จตุปฺปริสมชฺเฌ  นิสีทิตฺวา  ธมฺมํ  กเถนฺตํ  สมฺมาสมฺพุทฺธํปิ  เอกจฺเจ  </w:t>
      </w:r>
      <w:r w:rsidRPr="00DF7CA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นินฺทนฺติ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เอกจฺเจ  </w:t>
      </w:r>
      <w:r w:rsidRPr="00DF7CA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ปสํสนฺติ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นินฺทนฺติ  ๆ  อาขฺยาตบท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  เข้ากับ  ราชาโน  ๆ  อวุตฺตกมฺม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ปสํสนฺติ  ๆ  อาขฺยาตบท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เข้ากับ  ราชาโน  ๆ  อวุตฺตกมฺม  ใน  ปสํสนฺติ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นินฺทนฺติ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  เข้ากับ  </w:t>
      </w:r>
      <w:r w:rsidRPr="00DF7CA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มหาปฐวึ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ปสํสนฺติ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มหาปฐวึ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นินฺทนฺติ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  เข้ากับ  </w:t>
      </w:r>
      <w:r w:rsidRPr="00DF7CA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จนฺทิมสุร</w:t>
      </w:r>
      <w:r w:rsidRPr="00DF7CA5"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t>ิ</w:t>
      </w:r>
      <w:r w:rsidRPr="00DF7CA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เย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ปสํสนฺติ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จนฺทิมสุร</w:t>
      </w:r>
      <w:r w:rsidRPr="00DF7CA5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เย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นินฺทนฺติ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  เข้ากับ  </w:t>
      </w:r>
      <w:r w:rsidRPr="00DF7CA5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อากาสาทโย  ๆ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ธาตุโย  ๆ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เอกจฺเจ  วิเสสน  ของ  ชนา  ๆ  สยกตฺตา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ปสํสนฺติ  ๆ  อาขฺยาตบท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อเปกฺขตฺถ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อากาสาทโย  ๆ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ธาตุโย  ๆ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  <w:t>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เอกจฺเจ  วิเสสน  ของ  ชนา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สยกตฺตา  ใน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นินฺทนฺติ</w:t>
      </w:r>
      <w:r w:rsidRPr="00DF7CA5">
        <w:rPr>
          <w:rFonts w:ascii="DilleniaUPC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ๆ  อาขฺยาตบท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จตุปฺปริสมชฺเฌ  อาธาร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ใน  กเถนฺตํ  นิสีทิตฺวา  สมานกาลกิริยา  ใน  </w:t>
      </w:r>
      <w:r>
        <w:rPr>
          <w:rFonts w:ascii="DilleniaUPC" w:hAnsi="DilleniaUPC" w:cs="DilleniaUPC"/>
          <w:w w:val="90"/>
          <w:sz w:val="38"/>
          <w:szCs w:val="38"/>
          <w:cs/>
        </w:rPr>
        <w:t>กเถนฺ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ตํ  ธมฺมํ  อวุตฺตกมฺม  ใน  กเถนฺตํ  ๆ  วิเสสน  ของ  สมฺมาสมฺพุทฺธํ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ปิ  ศัพท์  อเปกฺขตฺถ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เข้ากับ  สมฺมาสมฺพุทฺธํ  ๆ  อวุตฺตกมฺม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เอกจฺเจ  วิเสสน  ของ  ชนา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สยกตฺตา  ใน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ปสํสนฺติ  ๆ  อาขฺยาตบท  </w:t>
      </w:r>
      <w:r w:rsidRPr="00DF7CA5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  <w:t>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จตุปฺปริสมชฺเฌ  อาธาร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ใน  กเถนฺตํ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นิสีทิตฺวา  สมานกาลกิริยา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hAnsi="DilleniaUPC" w:cs="DilleniaUPC"/>
          <w:w w:val="90"/>
          <w:sz w:val="38"/>
          <w:szCs w:val="38"/>
          <w:cs/>
        </w:rPr>
        <w:t>กเถนฺ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ตํ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ธมฺมํ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กเถนฺตํ  ๆ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สมฺมาสมฺพุทฺธํ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ปิ  ศัพท์  อเปกฺขตฺถ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เข้ากับ  </w:t>
      </w:r>
      <w:r w:rsidRPr="00DF7CA5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สมฺมาสมฺพุทฺธํ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ปสํสนฺติ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อนฺธพาลานํ  หิ  </w:t>
      </w:r>
      <w:r w:rsidRPr="009430F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นินฺทา  วา  ปสํสา  วา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อปฺปมาณํ  ปณฺฑิเตน  ปน  เมธาวินา  </w:t>
      </w:r>
      <w:r w:rsidRPr="001454E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นินฺทิโต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1454E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นินฺทิโต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r w:rsidRPr="001454E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ปสํสิโต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1454E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ปสํสิโต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โหตีติ  วตฺวา  อิมา  คาถา  อภาสิ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หิ  ศัพท์  ทฬฺหีกรณโชตก  นินฺทา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ก็ดี  ปสํสา  ก็ดี  สยกตฺตา  ใน  โหติ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อาขฺยาตบท  กตฺตุวาจก  อนฺธพาลนํ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วิเสสน  ของ  </w:t>
      </w:r>
      <w:r w:rsidRPr="009430F8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ปุคฺคลานํ  ๆ  ภาวาทิสมฺพนฺธ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นินฺทา  และ  ปสํสา  </w:t>
      </w:r>
      <w:r w:rsidRPr="009430F8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วา  สองศัพท์  </w:t>
      </w:r>
      <w:r w:rsidRPr="009430F8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ปทวิกปฺปตฺถ</w:t>
      </w:r>
      <w:r w:rsidRPr="009430F8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นินฺทา  และ  ปสํสา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อปฺปมาณํ  วิกติกตฺตา  ใน  โหติ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ปน  ศัพท์  ปกฺขนฺตรโชตก  ปุคฺคโล  สยกตฺตา  ใน  โหติ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กตฺตุวาจก  ปณฺฑ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เตน  ก็ดี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เมธาวินา  ก็ดี  วิเสสน  ของ  </w:t>
      </w:r>
      <w:r w:rsidRPr="0036795B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ปุคฺคเลน</w:t>
      </w:r>
      <w:r w:rsidRPr="0036795B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36795B">
        <w:rPr>
          <w:rFonts w:ascii="DilleniaUPC" w:hAnsi="DilleniaUPC" w:cs="DilleniaUPC"/>
          <w:b/>
          <w:bCs/>
          <w:w w:val="90"/>
          <w:sz w:val="38"/>
          <w:szCs w:val="38"/>
          <w:cs/>
        </w:rPr>
        <w:t>ๆ  อนภิหิตกตฺตา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 w:rsidRPr="001454EA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นินฺทิโต  ๆ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ปุคฺคโล  นาม  ศัพท์  สญฺญาโชตก  เข้ากับ  </w:t>
      </w:r>
      <w:r w:rsidRPr="001454EA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 xml:space="preserve">นินฺทิโต  ๆ  </w:t>
      </w:r>
      <w:r w:rsidRPr="001454EA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br/>
        <w:t>วิกติกตฺตา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โหติ  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1454EA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ปสํสิโต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ปุคฺคโล  ๆ  สยกตฺตา  ใน  โหติ  ๆ  อาขฺยาตบท  </w:t>
      </w:r>
      <w:r w:rsidR="00532067">
        <w:rPr>
          <w:rFonts w:ascii="DilleniaUPC" w:hAnsi="DilleniaUPC" w:cs="DilleniaUPC" w:hint="cs"/>
          <w:w w:val="90"/>
          <w:sz w:val="38"/>
          <w:szCs w:val="38"/>
          <w:cs/>
        </w:rPr>
        <w:br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กตฺตุวาจก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 w:rsidRPr="001454E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(</w:t>
      </w:r>
      <w:r w:rsidRPr="001454EA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ปณฺฑ</w:t>
      </w:r>
      <w:r w:rsidRPr="001454E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1454EA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เตน  ก็ดี</w:t>
      </w:r>
      <w:r w:rsidRPr="001454E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1454EA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เมธาวินา  ก็ดี  วิเสสน  ของ  ปุคฺคเลน  ๆ  อนภิหิตกตฺตา)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ปสํสิโต  นาม  ศัพท์  สญฺญาโชตก  เข้ากับ  </w:t>
      </w:r>
      <w:r w:rsidRPr="001454EA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>ปสํสิโต  ๆ</w:t>
      </w:r>
      <w:r w:rsidRPr="001454EA">
        <w:rPr>
          <w:rFonts w:ascii="DilleniaUPC" w:hAnsi="DilleniaUPC" w:cs="DilleniaUPC" w:hint="cs"/>
          <w:b/>
          <w:bCs/>
          <w:color w:val="002060"/>
          <w:w w:val="90"/>
          <w:sz w:val="38"/>
          <w:szCs w:val="38"/>
          <w:cs/>
        </w:rPr>
        <w:t xml:space="preserve">  </w:t>
      </w:r>
      <w:r w:rsidRPr="001454EA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>วิกติกตฺตา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โหติ  อิติ  ศัพท์  อาการ  ใน  วตฺวา  ๆ  ปุพฺพกาลกิริยา  ใน  อภาสิ  อิมา  วิเสสน  ของ  คาถา  ๆ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อวุตฺตกมฺม  ใน  อภาสิ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54EA" w:rsidRDefault="001454EA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Pr="009C47BE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>โปราณ</w:t>
      </w:r>
      <w:r w:rsidRPr="008E3D8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เมตํ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อตุล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EF22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 xml:space="preserve">เนตํ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F223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อชฺชตน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ามิว  </w:t>
      </w: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นินฺทนฺติ  ตุณฺหีมาสีนํ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นินฺทนฺติ  พหุภาณินํ  </w:t>
      </w: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>มิตภาณึ</w:t>
      </w:r>
      <w:r w:rsidRPr="00EF22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นินฺทนฺติ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นตฺถิ  โลเก  </w:t>
      </w:r>
      <w:r w:rsidRPr="00EF223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อนินฺทิโต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อตุล  อาลปน  </w:t>
      </w:r>
      <w:r w:rsidRPr="008E3D83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เอตํ  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8E3D83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นินฺทนํ  และ  </w:t>
      </w:r>
      <w:r w:rsidRPr="008E3D83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8E3D83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8E3D83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ปสํสนํ  ๆ  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โหติ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กตฺตุวาจก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วา  สองศัพท์  ปทวิกปฺปตฺถ  เข้ากับ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นินฺทนํ  และ  ปสํสนํ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โปราณํ  วิกติกตฺตา  ใน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โหติ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เอตํ</w:t>
      </w:r>
      <w:r w:rsidRPr="00EF223C">
        <w:rPr>
          <w:rFonts w:ascii="DilleniaUPC" w:hAnsi="DilleniaUPC" w:cs="DilleniaUPC" w:hint="cs"/>
          <w:b/>
          <w:bCs/>
          <w:color w:val="0070C0"/>
          <w:w w:val="90"/>
          <w:sz w:val="38"/>
          <w:szCs w:val="38"/>
          <w:cs/>
        </w:rPr>
        <w:t xml:space="preserve">  </w:t>
      </w:r>
      <w:r w:rsidRPr="00EF223C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นินฺทนํ  และ  ปสํสนํ  ๆ  </w:t>
      </w:r>
      <w:r w:rsidR="008E3D83"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</w:r>
      <w:r w:rsidR="008E3D83"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โหติ  ๆ  อาขฺยาตบท  กตฺตุวาจก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วา  สองศัพท์  ปทวิกปฺปตฺถ  เข้ากับ  นินฺทนํ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และ  ปสํสนํ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น  ศัพท์  ปฏ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เสธนตฺถ  </w:t>
      </w:r>
      <w:r w:rsidRPr="00EF223C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อชฺชตนํ  </w:t>
      </w:r>
      <w:r w:rsidRPr="00EF223C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ab/>
        <w:t>อุปมาวิกติกตฺตา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ใน  โหติ  อิว  ศัพท์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อุปมาโชตก  เข้ากับ  อชฺชตนํ  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ชนา  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นินฺทนฺติ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กตฺตุวาจก  ปิ  ศัพท์  อเปกฺขตฺถ  เข้ากับ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ตุณฺหีมาสีนํ  ๆ  วิเสสน  ของ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ปุคฺคลํ  ๆ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</w:t>
      </w:r>
    </w:p>
    <w:p w:rsidR="00D70131" w:rsidRPr="00C91ABC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C91ABC"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ชนา  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กตฺตุวาจก  ปิ  ศัพท์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อเปกฺขตฺถ  เข้ากับ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พหุภาณินํ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วิเสสน  ของ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ปุคฺคลํ  ๆ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br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ab/>
        <w:t>อวุตฺตกมฺม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ใน  นินฺทนฺติ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 w:rsidRPr="00C91A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ชนา  สยกตฺตา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นินฺทนฺติ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กตฺตุวาจก  </w:t>
      </w:r>
      <w:r w:rsidRPr="00EF223C">
        <w:rPr>
          <w:rFonts w:ascii="DilleniaUPC" w:hAnsi="DilleniaUPC" w:cs="DilleniaUPC"/>
          <w:b/>
          <w:bCs/>
          <w:color w:val="0070C0"/>
          <w:w w:val="90"/>
          <w:sz w:val="38"/>
          <w:szCs w:val="38"/>
          <w:cs/>
        </w:rPr>
        <w:t>ปิ  ศัพท์  ครหตฺถ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 เข้ากับ  มิตภาณึ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ๆ  วิเสสน  ของ  </w:t>
      </w:r>
      <w:r w:rsidRPr="00EF223C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ปุคฺคลํ  ๆ  อวุตฺตกมฺม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ใน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นินฺทนฺติ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ปุคฺคโล  สยกตฺตา  ใน  นตฺถิ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กตฺตุวาจก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โลเก  อาธาร  ใน  นตฺถิ  </w:t>
      </w:r>
      <w:r w:rsidRPr="00EF223C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 xml:space="preserve">อนินฺทิโต  </w:t>
      </w:r>
      <w:r w:rsidRPr="00EF223C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br/>
      </w:r>
      <w:r w:rsidRPr="00EF223C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ab/>
      </w:r>
      <w:r w:rsidRPr="00EF223C">
        <w:rPr>
          <w:rFonts w:ascii="DilleniaUPC" w:hAnsi="DilleniaUPC" w:cs="DilleniaUPC"/>
          <w:b/>
          <w:bCs/>
          <w:color w:val="002060"/>
          <w:w w:val="90"/>
          <w:sz w:val="38"/>
          <w:szCs w:val="38"/>
          <w:cs/>
        </w:rPr>
        <w:tab/>
        <w:t>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ปุคฺคโล</w:t>
      </w:r>
    </w:p>
    <w:p w:rsidR="00D70131" w:rsidRPr="009C47BE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น  จ</w:t>
      </w:r>
      <w:r w:rsidRPr="00864B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shd w:val="clear" w:color="auto" w:fill="FFC000"/>
          <w:cs/>
        </w:rPr>
        <w:t>าหุ</w:t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น  จ  </w:t>
      </w:r>
      <w:r w:rsidRPr="00864B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shd w:val="clear" w:color="auto" w:fill="FFC000"/>
          <w:cs/>
        </w:rPr>
        <w:t>ภวิสฺสติ</w:t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</w:t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ab/>
        <w:t xml:space="preserve">น  เจตรหิ  </w:t>
      </w:r>
      <w:r w:rsidRPr="00864B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shd w:val="clear" w:color="auto" w:fill="FFC000"/>
          <w:cs/>
        </w:rPr>
        <w:t>วิชฺชติ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 xml:space="preserve">เอกนฺตํ  นินฺทิโต  โปโส  </w:t>
      </w:r>
      <w:r w:rsidRPr="00864BBC">
        <w:rPr>
          <w:rFonts w:ascii="DilleniaUPC" w:eastAsia="Times New Roman" w:hAnsi="DilleniaUPC" w:cs="DilleniaUPC"/>
          <w:w w:val="80"/>
          <w:sz w:val="38"/>
          <w:szCs w:val="38"/>
          <w:shd w:val="clear" w:color="auto" w:fill="FFFF00"/>
          <w:cs/>
        </w:rPr>
        <w:tab/>
        <w:t>เอกนฺตํ  วา  ปสํสิโต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สตฺโต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สยกตฺตา  ใน  น  อหุ  น  ภวิสฺสติ  และ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น  วิชฺชติ  น  สามศัพท์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ปฏ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เสธ  ใน  </w:t>
      </w:r>
      <w:r w:rsidRPr="00864BBC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 xml:space="preserve">อหุ  </w:t>
      </w:r>
      <w:r w:rsidRPr="00864BBC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br/>
      </w:r>
      <w:r w:rsidRPr="00864BBC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ab/>
        <w:t>ภวิสฺสติ  และ  วิชฺชติ  ๆ อาขฺยาตบท  กตฺตุวาจก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ab/>
        <w:t xml:space="preserve">เอตรหิ  กาลสตฺตมี  ใน  วิชฺชติ  </w:t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จ  สามศัพท์  </w:t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วากฺยสมุจฺจยตฺถ</w:t>
      </w:r>
      <w:r w:rsidRPr="00864BBC">
        <w:rPr>
          <w:rFonts w:ascii="DilleniaUPC" w:hAnsi="DilleniaUPC" w:cs="DilleniaUPC" w:hint="cs"/>
          <w:w w:val="90"/>
          <w:sz w:val="38"/>
          <w:szCs w:val="38"/>
          <w:shd w:val="clear" w:color="auto" w:fill="FFC000"/>
          <w:cs/>
        </w:rPr>
        <w:t xml:space="preserve">  </w:t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 xml:space="preserve">เข้ากับ  น  อหุ  น  ภวิสฺสติ  </w:t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C000"/>
          <w:cs/>
        </w:rPr>
        <w:t>และ  น  เอตรหิ  วิชฺชติ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เอกนฺตํ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สองบท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กิริยาวิเสสน  ใน  นินฺทิโต  และ  ปสํสิโต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นินฺทิโต  ก็ดี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ปสํสิโต  ก็ดี  โปโส  ก็ดี  วิเสสน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ของ  สตฺโต  </w:t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FF00"/>
          <w:cs/>
        </w:rPr>
        <w:t>วา  สองศัพท์</w:t>
      </w:r>
      <w:r w:rsidRPr="00864BBC">
        <w:rPr>
          <w:rFonts w:ascii="DilleniaUPC" w:hAnsi="DilleniaUPC" w:cs="DilleniaUPC" w:hint="cs"/>
          <w:w w:val="90"/>
          <w:sz w:val="38"/>
          <w:szCs w:val="38"/>
          <w:shd w:val="clear" w:color="auto" w:fill="FFFF00"/>
          <w:cs/>
        </w:rPr>
        <w:t xml:space="preserve">  </w:t>
      </w:r>
      <w:r w:rsidRPr="00864BBC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FFF00"/>
          <w:cs/>
        </w:rPr>
        <w:t>ปทวิกปฺปตฺถ</w:t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FF00"/>
          <w:cs/>
        </w:rPr>
        <w:t xml:space="preserve">  เข้ากับ  </w:t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864BBC">
        <w:rPr>
          <w:rFonts w:ascii="DilleniaUPC" w:hAnsi="DilleniaUPC" w:cs="DilleniaUPC"/>
          <w:w w:val="90"/>
          <w:sz w:val="38"/>
          <w:szCs w:val="38"/>
          <w:shd w:val="clear" w:color="auto" w:fill="FFFF00"/>
          <w:cs/>
        </w:rPr>
        <w:t>เอกนฺตํ  นินฺทิโต  และ  เอกนฺตํ  ปสํสิโต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bookmarkStart w:id="0" w:name="_GoBack"/>
      <w:bookmarkEnd w:id="0"/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Pr="009C47BE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ยญฺเจ  วิญฺญู  ปสํสนฺติ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05041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อนุวิจฺจ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50414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สุเว  สุเว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70131" w:rsidRPr="009C47BE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อจฺฉิทฺทวุตฺตึ  เมธาวึ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ปญฺญาสีลสมาหิตํ  </w:t>
      </w:r>
    </w:p>
    <w:p w:rsidR="00D70131" w:rsidRPr="009C47BE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05041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shd w:val="clear" w:color="auto" w:fill="92D050"/>
          <w:cs/>
        </w:rPr>
        <w:t>นิกฺขํ</w:t>
      </w:r>
      <w:r w:rsidRPr="0005041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 ชมฺโพนทสฺเสว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โก  ตํ  นินฺทิตุมรหติ  </w:t>
      </w:r>
    </w:p>
    <w:p w:rsidR="00D70131" w:rsidRPr="009C47BE" w:rsidRDefault="00D70131" w:rsidP="0053206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เทวาปิ  นํ  </w:t>
      </w:r>
      <w:r w:rsidRPr="0005041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ปสํสนฺติ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พฺรหฺมุนาปิ  </w:t>
      </w:r>
      <w:r w:rsidRPr="0005041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ปสํสิโต</w:t>
      </w:r>
      <w:r w:rsidRPr="009C47BE">
        <w:rPr>
          <w:rFonts w:ascii="DilleniaUPC" w:eastAsia="Times New Roman" w:hAnsi="DilleniaUPC" w:cs="DilleniaUPC"/>
          <w:w w:val="80"/>
          <w:sz w:val="38"/>
          <w:szCs w:val="38"/>
          <w:cs/>
        </w:rPr>
        <w:t>ติ  ฯ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70131" w:rsidRPr="00C91ABC" w:rsidRDefault="00D70131" w:rsidP="00D70131">
      <w:pPr>
        <w:adjustRightInd w:val="0"/>
        <w:spacing w:after="0"/>
        <w:ind w:right="1359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>
        <w:rPr>
          <w:rFonts w:ascii="DilleniaUPC" w:hAnsi="DilleniaUPC" w:cs="DilleniaUPC"/>
          <w:w w:val="90"/>
          <w:sz w:val="38"/>
          <w:szCs w:val="38"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เจ  ศัพท์  ปริกปฺปตฺถ  วิญฺญู  สยกตฺตา  ใน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ปสํสนฺติ  ๆ  อาขฺยาตบท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กตฺตุวาจก  ยํ  ก็ดี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  <w:t>อจฺฉิทฺทวุตฺตึ  ก็ดี  เมธาวึ  ก็ดี  ปญฺญาสีล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สมาหิตํ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ก็ดี  วิเสสน  ของ  </w:t>
      </w:r>
      <w:r w:rsidRPr="00050414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ปุคฺคลํ  ๆ  อวุตฺตกมฺม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ปสํสนฺติ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05041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อนุวิจฺจ  ปุพฺพกาลกิริยา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  ปสํสนฺติ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050414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สุเว  สองบท  กาลสตฺตมี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ใน  อนุวิจฺจ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โก  สยกตฺตา  ใน  อรหติ  ๆ  อาขฺยาตบท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กตฺตุวาจก  </w:t>
      </w:r>
      <w:r w:rsidRPr="00050414">
        <w:rPr>
          <w:rFonts w:ascii="DilleniaUPC" w:hAnsi="DilleniaUPC" w:cs="DilleniaUPC"/>
          <w:w w:val="90"/>
          <w:sz w:val="38"/>
          <w:szCs w:val="38"/>
          <w:shd w:val="clear" w:color="auto" w:fill="92D050"/>
          <w:cs/>
        </w:rPr>
        <w:t>นิกฺขํ  อุปมาวิเสสน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ของ  ปุคฺคลํ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ชมฺโพนทสฺส  สามีสมฺพนฺธ  ใน  นิกฺขํ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050414">
        <w:rPr>
          <w:rFonts w:ascii="DilleniaUPC" w:hAnsi="DilleniaUPC" w:cs="DilleniaUPC"/>
          <w:w w:val="90"/>
          <w:sz w:val="38"/>
          <w:szCs w:val="38"/>
          <w:u w:val="thick" w:color="00B050"/>
          <w:cs/>
        </w:rPr>
        <w:t xml:space="preserve">อิว  ศัพท์  </w:t>
      </w:r>
      <w:r w:rsidRPr="0005041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05041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050414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050414">
        <w:rPr>
          <w:rFonts w:ascii="DilleniaUPC" w:hAnsi="DilleniaUPC" w:cs="DilleniaUPC"/>
          <w:b/>
          <w:bCs/>
          <w:w w:val="90"/>
          <w:sz w:val="38"/>
          <w:szCs w:val="38"/>
          <w:u w:val="thick" w:color="00B050"/>
          <w:cs/>
        </w:rPr>
        <w:t>อุปมาโชตก</w:t>
      </w:r>
      <w:r w:rsidRPr="00050414">
        <w:rPr>
          <w:rFonts w:ascii="DilleniaUPC" w:hAnsi="DilleniaUPC" w:cs="DilleniaUPC"/>
          <w:w w:val="90"/>
          <w:sz w:val="38"/>
          <w:szCs w:val="38"/>
          <w:u w:val="thick" w:color="00B050"/>
          <w:cs/>
        </w:rPr>
        <w:t xml:space="preserve">  เข้ากับ  ชมฺโพนทสฺส  นิกฺขํ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ตํ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ของ  ปุคฺคลํ  ๆ  อวุตฺตกมฺม  ใน  นินฺทตุํ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ๆ  ตุมตฺถสมฺปทาน  ใน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อรหติ  </w:t>
      </w:r>
    </w:p>
    <w:p w:rsidR="00D70131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ปิ  ศัพท์  อเปกฺขตฺถ  เข้ากับ  เทวา  ๆ  สยกตฺตา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05041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ปสํสนฺติ  ๆ  อาขฺยาตบท  กตฺตุวาจก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นํ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  <w:t>วิเสสน  ของ  ภิกฺขุํ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ๆ  อวุตฺตกมฺม  ใน  ปสํสนฺติ  </w:t>
      </w:r>
    </w:p>
    <w:p w:rsidR="00D70131" w:rsidRPr="00F729D0" w:rsidRDefault="00D70131" w:rsidP="00D70131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  <w:t xml:space="preserve">โส  วิเสสน  ของ  </w:t>
      </w:r>
      <w:r w:rsidRPr="00050414">
        <w:rPr>
          <w:rFonts w:ascii="DilleniaUPC" w:hAnsi="DilleniaUPC" w:cs="DilleniaUPC"/>
          <w:b/>
          <w:bCs/>
          <w:w w:val="90"/>
          <w:sz w:val="38"/>
          <w:szCs w:val="38"/>
          <w:cs/>
        </w:rPr>
        <w:t>ภิกฺขุ  ๆ  วุตฺตกมฺม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ใน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050414">
        <w:rPr>
          <w:rFonts w:ascii="DilleniaUPC" w:hAnsi="DilleniaUPC" w:cs="DilleniaUPC"/>
          <w:b/>
          <w:bCs/>
          <w:color w:val="7030A0"/>
          <w:w w:val="90"/>
          <w:sz w:val="38"/>
          <w:szCs w:val="38"/>
          <w:cs/>
        </w:rPr>
        <w:t>ปสํสิโต  ๆ  กิตบท  กมฺมวาจก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  ปิ  ศัพท์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  <w:t>อเปกฺขตฺถ  เข้ากับ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พฺรหฺมุนา 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ๆ  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 xml:space="preserve">อนภิหิตกตฺตา  </w:t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ใน  ปสํสิโต  อิติ  ศัพท์  สรูป  ใน  อิมา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t>คาถา</w:t>
      </w:r>
      <w:r w:rsidRPr="00C91ABC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8A3E5D" w:rsidRPr="00B17BFD" w:rsidRDefault="008A3E5D" w:rsidP="00D7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</w:p>
    <w:sectPr w:rsidR="008A3E5D" w:rsidRPr="00B17BF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applyBreakingRules/>
    <w:useFELayout/>
  </w:compat>
  <w:rsids>
    <w:rsidRoot w:val="00594A3D"/>
    <w:rsid w:val="00001046"/>
    <w:rsid w:val="00001CDE"/>
    <w:rsid w:val="0000283B"/>
    <w:rsid w:val="00004957"/>
    <w:rsid w:val="00013C15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34AF4"/>
    <w:rsid w:val="00050414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688F"/>
    <w:rsid w:val="00112B9D"/>
    <w:rsid w:val="00114765"/>
    <w:rsid w:val="001210B0"/>
    <w:rsid w:val="00144B20"/>
    <w:rsid w:val="00144D7E"/>
    <w:rsid w:val="001454EA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B673F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47579"/>
    <w:rsid w:val="0025727F"/>
    <w:rsid w:val="00260120"/>
    <w:rsid w:val="00264BBF"/>
    <w:rsid w:val="00267A16"/>
    <w:rsid w:val="00267FCC"/>
    <w:rsid w:val="0027037F"/>
    <w:rsid w:val="00275182"/>
    <w:rsid w:val="0028011D"/>
    <w:rsid w:val="002934A7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588D"/>
    <w:rsid w:val="002F6406"/>
    <w:rsid w:val="002F6567"/>
    <w:rsid w:val="003014D3"/>
    <w:rsid w:val="00304C02"/>
    <w:rsid w:val="00316435"/>
    <w:rsid w:val="00321E23"/>
    <w:rsid w:val="003225ED"/>
    <w:rsid w:val="00324A7A"/>
    <w:rsid w:val="0033254B"/>
    <w:rsid w:val="00336A78"/>
    <w:rsid w:val="003470D7"/>
    <w:rsid w:val="00352015"/>
    <w:rsid w:val="00352C1F"/>
    <w:rsid w:val="00354403"/>
    <w:rsid w:val="00355065"/>
    <w:rsid w:val="0036795B"/>
    <w:rsid w:val="00375193"/>
    <w:rsid w:val="00376E9E"/>
    <w:rsid w:val="0038263F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0CB3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1B8D"/>
    <w:rsid w:val="00517387"/>
    <w:rsid w:val="00532067"/>
    <w:rsid w:val="00532759"/>
    <w:rsid w:val="00541C4D"/>
    <w:rsid w:val="00542DB4"/>
    <w:rsid w:val="00543B8A"/>
    <w:rsid w:val="0055104B"/>
    <w:rsid w:val="00562E12"/>
    <w:rsid w:val="00570908"/>
    <w:rsid w:val="00573267"/>
    <w:rsid w:val="005732AD"/>
    <w:rsid w:val="00581F76"/>
    <w:rsid w:val="00582CAE"/>
    <w:rsid w:val="00591095"/>
    <w:rsid w:val="00594A3D"/>
    <w:rsid w:val="00597F5A"/>
    <w:rsid w:val="005A1461"/>
    <w:rsid w:val="005A3255"/>
    <w:rsid w:val="005C00CC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2413D"/>
    <w:rsid w:val="006379E8"/>
    <w:rsid w:val="00653D78"/>
    <w:rsid w:val="00665AC0"/>
    <w:rsid w:val="00665AFF"/>
    <w:rsid w:val="00666846"/>
    <w:rsid w:val="00670530"/>
    <w:rsid w:val="006A2357"/>
    <w:rsid w:val="006B182F"/>
    <w:rsid w:val="006C63A4"/>
    <w:rsid w:val="006D127C"/>
    <w:rsid w:val="006D68CE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37B97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64BBC"/>
    <w:rsid w:val="00875D37"/>
    <w:rsid w:val="00884661"/>
    <w:rsid w:val="00890624"/>
    <w:rsid w:val="00890BFC"/>
    <w:rsid w:val="008A34F3"/>
    <w:rsid w:val="008A3E5D"/>
    <w:rsid w:val="008D6720"/>
    <w:rsid w:val="008E3D83"/>
    <w:rsid w:val="008E565E"/>
    <w:rsid w:val="008E6E52"/>
    <w:rsid w:val="008E7166"/>
    <w:rsid w:val="008E7760"/>
    <w:rsid w:val="008E79D3"/>
    <w:rsid w:val="008F0B47"/>
    <w:rsid w:val="009028E4"/>
    <w:rsid w:val="00903662"/>
    <w:rsid w:val="00905A9C"/>
    <w:rsid w:val="00906DBC"/>
    <w:rsid w:val="00913941"/>
    <w:rsid w:val="00916ADC"/>
    <w:rsid w:val="00925A4E"/>
    <w:rsid w:val="009430F8"/>
    <w:rsid w:val="00950B65"/>
    <w:rsid w:val="00952938"/>
    <w:rsid w:val="00956693"/>
    <w:rsid w:val="00960326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1D3"/>
    <w:rsid w:val="009B55C0"/>
    <w:rsid w:val="009B7F91"/>
    <w:rsid w:val="009C14FD"/>
    <w:rsid w:val="009C2875"/>
    <w:rsid w:val="009C5622"/>
    <w:rsid w:val="009C5DF2"/>
    <w:rsid w:val="009D1021"/>
    <w:rsid w:val="009E378A"/>
    <w:rsid w:val="009E6DE3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947E0"/>
    <w:rsid w:val="00AA0851"/>
    <w:rsid w:val="00AA4E3F"/>
    <w:rsid w:val="00AA572C"/>
    <w:rsid w:val="00AA5D20"/>
    <w:rsid w:val="00AA650A"/>
    <w:rsid w:val="00AB5A3E"/>
    <w:rsid w:val="00AC0AE9"/>
    <w:rsid w:val="00AC1AFF"/>
    <w:rsid w:val="00AC439D"/>
    <w:rsid w:val="00AC4B78"/>
    <w:rsid w:val="00AD0F14"/>
    <w:rsid w:val="00AD4B57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17BFD"/>
    <w:rsid w:val="00B2267D"/>
    <w:rsid w:val="00B35FC2"/>
    <w:rsid w:val="00B37A3D"/>
    <w:rsid w:val="00B415C7"/>
    <w:rsid w:val="00B42878"/>
    <w:rsid w:val="00B447B5"/>
    <w:rsid w:val="00B44D56"/>
    <w:rsid w:val="00B50BC9"/>
    <w:rsid w:val="00B6709F"/>
    <w:rsid w:val="00B7098E"/>
    <w:rsid w:val="00B72107"/>
    <w:rsid w:val="00B77256"/>
    <w:rsid w:val="00B811C9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3BCA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8B0"/>
    <w:rsid w:val="00D0472C"/>
    <w:rsid w:val="00D05A0A"/>
    <w:rsid w:val="00D05F45"/>
    <w:rsid w:val="00D134BA"/>
    <w:rsid w:val="00D1412A"/>
    <w:rsid w:val="00D2461B"/>
    <w:rsid w:val="00D2540B"/>
    <w:rsid w:val="00D2652A"/>
    <w:rsid w:val="00D31806"/>
    <w:rsid w:val="00D32526"/>
    <w:rsid w:val="00D3491D"/>
    <w:rsid w:val="00D43841"/>
    <w:rsid w:val="00D522C3"/>
    <w:rsid w:val="00D54148"/>
    <w:rsid w:val="00D56235"/>
    <w:rsid w:val="00D60FE9"/>
    <w:rsid w:val="00D61C09"/>
    <w:rsid w:val="00D64A09"/>
    <w:rsid w:val="00D70131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6B0D"/>
    <w:rsid w:val="00DF2321"/>
    <w:rsid w:val="00DF729E"/>
    <w:rsid w:val="00DF7CA5"/>
    <w:rsid w:val="00E01216"/>
    <w:rsid w:val="00E16744"/>
    <w:rsid w:val="00E21ACE"/>
    <w:rsid w:val="00E2225D"/>
    <w:rsid w:val="00E40A42"/>
    <w:rsid w:val="00E44724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83FD8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70B5"/>
    <w:rsid w:val="00ED2B95"/>
    <w:rsid w:val="00ED3101"/>
    <w:rsid w:val="00EF0E58"/>
    <w:rsid w:val="00EF223C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195B-C3E2-4393-9423-64715080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5</cp:revision>
  <cp:lastPrinted>2016-11-28T03:20:00Z</cp:lastPrinted>
  <dcterms:created xsi:type="dcterms:W3CDTF">2020-04-21T05:27:00Z</dcterms:created>
  <dcterms:modified xsi:type="dcterms:W3CDTF">2020-04-21T05:41:00Z</dcterms:modified>
</cp:coreProperties>
</file>